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262" w:tblpY="-1055"/>
        <w:tblW w:w="16439" w:type="dxa"/>
        <w:tblLook w:val="04A0" w:firstRow="1" w:lastRow="0" w:firstColumn="1" w:lastColumn="0" w:noHBand="0" w:noVBand="1"/>
      </w:tblPr>
      <w:tblGrid>
        <w:gridCol w:w="1384"/>
        <w:gridCol w:w="6078"/>
        <w:gridCol w:w="584"/>
        <w:gridCol w:w="3828"/>
        <w:gridCol w:w="1842"/>
        <w:gridCol w:w="2723"/>
      </w:tblGrid>
      <w:tr w:rsidR="00946289" w:rsidTr="009A5EBC">
        <w:trPr>
          <w:trHeight w:val="323"/>
        </w:trPr>
        <w:tc>
          <w:tcPr>
            <w:tcW w:w="16439" w:type="dxa"/>
            <w:gridSpan w:val="6"/>
            <w:shd w:val="clear" w:color="auto" w:fill="F5EE99"/>
          </w:tcPr>
          <w:p w:rsidR="00946289" w:rsidRDefault="00946289" w:rsidP="009A5EBC">
            <w:pPr>
              <w:tabs>
                <w:tab w:val="left" w:pos="4688"/>
                <w:tab w:val="left" w:pos="7953"/>
                <w:tab w:val="left" w:pos="10331"/>
              </w:tabs>
            </w:pPr>
            <w:r w:rsidRPr="00946289">
              <w:rPr>
                <w:sz w:val="28"/>
              </w:rPr>
              <w:t xml:space="preserve">Unit Title: What’s it made of?             </w:t>
            </w:r>
            <w:r w:rsidRPr="00946289">
              <w:rPr>
                <w:sz w:val="28"/>
              </w:rPr>
              <w:tab/>
              <w:t>Stage: ES1</w:t>
            </w:r>
            <w:r w:rsidRPr="00946289">
              <w:rPr>
                <w:sz w:val="28"/>
              </w:rPr>
              <w:tab/>
              <w:t>Term: 2</w:t>
            </w:r>
            <w:r>
              <w:rPr>
                <w:sz w:val="28"/>
              </w:rPr>
              <w:tab/>
              <w:t>Primary Connections</w:t>
            </w:r>
          </w:p>
        </w:tc>
      </w:tr>
      <w:tr w:rsidR="00946289" w:rsidTr="009A5EBC">
        <w:trPr>
          <w:trHeight w:val="625"/>
        </w:trPr>
        <w:tc>
          <w:tcPr>
            <w:tcW w:w="1384" w:type="dxa"/>
            <w:shd w:val="clear" w:color="auto" w:fill="FFFFFF" w:themeFill="background1"/>
          </w:tcPr>
          <w:p w:rsidR="00946289" w:rsidRPr="00946289" w:rsidRDefault="00946289" w:rsidP="009A5EBC">
            <w:pPr>
              <w:rPr>
                <w:b/>
                <w:sz w:val="28"/>
              </w:rPr>
            </w:pPr>
            <w:r w:rsidRPr="00946289">
              <w:rPr>
                <w:b/>
                <w:sz w:val="28"/>
              </w:rPr>
              <w:t>Phase</w:t>
            </w:r>
          </w:p>
        </w:tc>
        <w:tc>
          <w:tcPr>
            <w:tcW w:w="6662" w:type="dxa"/>
            <w:gridSpan w:val="2"/>
            <w:shd w:val="clear" w:color="auto" w:fill="FFFFFF" w:themeFill="background1"/>
          </w:tcPr>
          <w:p w:rsidR="00946289" w:rsidRPr="00946289" w:rsidRDefault="00946289" w:rsidP="009A5EBC">
            <w:pPr>
              <w:rPr>
                <w:b/>
                <w:sz w:val="28"/>
              </w:rPr>
            </w:pPr>
            <w:r w:rsidRPr="00946289">
              <w:rPr>
                <w:b/>
                <w:sz w:val="28"/>
              </w:rPr>
              <w:t>Activities</w:t>
            </w:r>
          </w:p>
        </w:tc>
        <w:tc>
          <w:tcPr>
            <w:tcW w:w="3828" w:type="dxa"/>
            <w:shd w:val="clear" w:color="auto" w:fill="FFFFFF" w:themeFill="background1"/>
          </w:tcPr>
          <w:p w:rsidR="00946289" w:rsidRPr="00946289" w:rsidRDefault="00946289" w:rsidP="009A5EBC">
            <w:pPr>
              <w:rPr>
                <w:b/>
                <w:sz w:val="28"/>
              </w:rPr>
            </w:pPr>
            <w:r w:rsidRPr="00946289">
              <w:rPr>
                <w:b/>
                <w:sz w:val="28"/>
              </w:rPr>
              <w:t>Literacy Focuses and Practices</w:t>
            </w:r>
          </w:p>
        </w:tc>
        <w:tc>
          <w:tcPr>
            <w:tcW w:w="1842" w:type="dxa"/>
            <w:shd w:val="clear" w:color="auto" w:fill="FFFFFF" w:themeFill="background1"/>
          </w:tcPr>
          <w:p w:rsidR="00946289" w:rsidRPr="00946289" w:rsidRDefault="00946289" w:rsidP="009A5EBC">
            <w:pPr>
              <w:rPr>
                <w:b/>
                <w:sz w:val="28"/>
              </w:rPr>
            </w:pPr>
            <w:r w:rsidRPr="00946289">
              <w:rPr>
                <w:b/>
                <w:sz w:val="28"/>
              </w:rPr>
              <w:t xml:space="preserve">Cooperative Learning </w:t>
            </w:r>
          </w:p>
        </w:tc>
        <w:tc>
          <w:tcPr>
            <w:tcW w:w="2723" w:type="dxa"/>
            <w:shd w:val="clear" w:color="auto" w:fill="FFFFFF" w:themeFill="background1"/>
          </w:tcPr>
          <w:p w:rsidR="00946289" w:rsidRPr="00946289" w:rsidRDefault="00946289" w:rsidP="009A5EBC">
            <w:pPr>
              <w:rPr>
                <w:b/>
                <w:sz w:val="28"/>
              </w:rPr>
            </w:pPr>
            <w:r w:rsidRPr="00946289">
              <w:rPr>
                <w:b/>
                <w:sz w:val="28"/>
              </w:rPr>
              <w:t>Assessment Tools</w:t>
            </w:r>
          </w:p>
        </w:tc>
      </w:tr>
      <w:tr w:rsidR="00946289" w:rsidTr="009A5EBC">
        <w:trPr>
          <w:trHeight w:val="323"/>
        </w:trPr>
        <w:tc>
          <w:tcPr>
            <w:tcW w:w="1384" w:type="dxa"/>
            <w:shd w:val="clear" w:color="auto" w:fill="D6E3BC" w:themeFill="accent3" w:themeFillTint="66"/>
          </w:tcPr>
          <w:p w:rsidR="00946289" w:rsidRPr="00946289" w:rsidRDefault="00946289" w:rsidP="009A5EBC">
            <w:pPr>
              <w:rPr>
                <w:b/>
                <w:sz w:val="28"/>
              </w:rPr>
            </w:pPr>
            <w:r w:rsidRPr="00946289">
              <w:rPr>
                <w:b/>
                <w:sz w:val="28"/>
              </w:rPr>
              <w:t>Engage</w:t>
            </w:r>
          </w:p>
        </w:tc>
        <w:tc>
          <w:tcPr>
            <w:tcW w:w="6662" w:type="dxa"/>
            <w:gridSpan w:val="2"/>
            <w:shd w:val="clear" w:color="auto" w:fill="D6E3BC" w:themeFill="accent3" w:themeFillTint="66"/>
          </w:tcPr>
          <w:p w:rsidR="00946289" w:rsidRPr="00D678CE" w:rsidRDefault="00703EEF" w:rsidP="009A5EBC">
            <w:pPr>
              <w:rPr>
                <w:b/>
              </w:rPr>
            </w:pPr>
            <w:r w:rsidRPr="00D678CE">
              <w:rPr>
                <w:b/>
              </w:rPr>
              <w:t>A School Walk</w:t>
            </w:r>
          </w:p>
          <w:p w:rsidR="00D678CE" w:rsidRDefault="00D678CE" w:rsidP="009A5EBC">
            <w:r>
              <w:t>Take the students on a walk around the school, discussing what things are made of and for what purpose. (describe what they see and feel)</w:t>
            </w:r>
          </w:p>
          <w:p w:rsidR="00D678CE" w:rsidRDefault="00D678CE" w:rsidP="009A5EBC"/>
          <w:p w:rsidR="00703EEF" w:rsidRPr="00D678CE" w:rsidRDefault="00703EEF" w:rsidP="009A5EBC">
            <w:pPr>
              <w:rPr>
                <w:b/>
              </w:rPr>
            </w:pPr>
            <w:r w:rsidRPr="00D678CE">
              <w:rPr>
                <w:b/>
              </w:rPr>
              <w:t>Let’s Make a Map</w:t>
            </w:r>
          </w:p>
          <w:p w:rsidR="00703EEF" w:rsidRDefault="00D678CE" w:rsidP="009A5EBC">
            <w:r>
              <w:t xml:space="preserve">Review the previous lessons walk and create a map of our walk around the school on the IWB. Students then draw their own map showing three things in sequence. </w:t>
            </w:r>
          </w:p>
          <w:p w:rsidR="00946289" w:rsidRDefault="00946289" w:rsidP="009A5EBC"/>
        </w:tc>
        <w:tc>
          <w:tcPr>
            <w:tcW w:w="3828" w:type="dxa"/>
            <w:shd w:val="clear" w:color="auto" w:fill="D6E3BC" w:themeFill="accent3" w:themeFillTint="66"/>
          </w:tcPr>
          <w:p w:rsidR="00946289" w:rsidRDefault="00D678CE" w:rsidP="009A5EBC">
            <w:pPr>
              <w:pStyle w:val="ListParagraph"/>
              <w:numPr>
                <w:ilvl w:val="0"/>
                <w:numId w:val="1"/>
              </w:numPr>
            </w:pPr>
            <w:r>
              <w:t>Picture Mapping</w:t>
            </w:r>
          </w:p>
          <w:p w:rsidR="00D678CE" w:rsidRDefault="00D678CE" w:rsidP="009A5EBC">
            <w:pPr>
              <w:pStyle w:val="ListParagraph"/>
            </w:pPr>
            <w:r>
              <w:t xml:space="preserve">Drawing a map with pictures of the things we saw in sequence connected with a dotted line. </w:t>
            </w:r>
          </w:p>
          <w:p w:rsidR="00D678CE" w:rsidRDefault="00D678CE" w:rsidP="009A5EBC">
            <w:pPr>
              <w:pStyle w:val="ListParagraph"/>
              <w:numPr>
                <w:ilvl w:val="0"/>
                <w:numId w:val="1"/>
              </w:numPr>
            </w:pPr>
            <w:r>
              <w:t>Word Wall</w:t>
            </w:r>
          </w:p>
          <w:p w:rsidR="00E2398B" w:rsidRDefault="00D678CE" w:rsidP="009A5EBC">
            <w:pPr>
              <w:pStyle w:val="ListParagraph"/>
            </w:pPr>
            <w:r>
              <w:t>Of descriptive language used on the walk.</w:t>
            </w:r>
          </w:p>
          <w:p w:rsidR="00E2398B" w:rsidRDefault="00E2398B" w:rsidP="009A5EBC">
            <w:pPr>
              <w:pStyle w:val="ListParagraph"/>
              <w:numPr>
                <w:ilvl w:val="0"/>
                <w:numId w:val="1"/>
              </w:numPr>
            </w:pPr>
            <w:r>
              <w:t xml:space="preserve">Science Journal </w:t>
            </w:r>
          </w:p>
          <w:p w:rsidR="00E2398B" w:rsidRDefault="00E2398B" w:rsidP="009A5EBC">
            <w:pPr>
              <w:pStyle w:val="ListParagraph"/>
            </w:pPr>
            <w:r>
              <w:t xml:space="preserve">To record our findings and experiments </w:t>
            </w:r>
          </w:p>
          <w:p w:rsidR="00D678CE" w:rsidRDefault="00D678CE" w:rsidP="009A5EBC">
            <w:pPr>
              <w:pStyle w:val="ListParagraph"/>
            </w:pPr>
          </w:p>
        </w:tc>
        <w:tc>
          <w:tcPr>
            <w:tcW w:w="1842" w:type="dxa"/>
            <w:shd w:val="clear" w:color="auto" w:fill="D6E3BC" w:themeFill="accent3" w:themeFillTint="66"/>
          </w:tcPr>
          <w:p w:rsidR="00946289" w:rsidRDefault="00D678CE" w:rsidP="009A5EBC">
            <w:r>
              <w:t xml:space="preserve">Whole class discussion. </w:t>
            </w:r>
          </w:p>
        </w:tc>
        <w:tc>
          <w:tcPr>
            <w:tcW w:w="2723" w:type="dxa"/>
            <w:shd w:val="clear" w:color="auto" w:fill="D6E3BC" w:themeFill="accent3" w:themeFillTint="66"/>
          </w:tcPr>
          <w:p w:rsidR="00946289" w:rsidRDefault="00D678CE" w:rsidP="009A5EBC">
            <w:r>
              <w:t xml:space="preserve">Diagnostic discussion of descriptive language. </w:t>
            </w:r>
          </w:p>
          <w:p w:rsidR="00E75A08" w:rsidRDefault="00E75A08" w:rsidP="009A5EBC"/>
          <w:p w:rsidR="00E75A08" w:rsidRDefault="00E75A08" w:rsidP="009A5EBC">
            <w:r>
              <w:t>Diagnostic of what students know about observable features (what’s it made of? What’s it feel like? )</w:t>
            </w:r>
          </w:p>
        </w:tc>
      </w:tr>
      <w:tr w:rsidR="00946289" w:rsidTr="009A5EBC">
        <w:trPr>
          <w:trHeight w:val="323"/>
        </w:trPr>
        <w:tc>
          <w:tcPr>
            <w:tcW w:w="1384" w:type="dxa"/>
            <w:shd w:val="clear" w:color="auto" w:fill="B8CCE4" w:themeFill="accent1" w:themeFillTint="66"/>
          </w:tcPr>
          <w:p w:rsidR="00946289" w:rsidRPr="00946289" w:rsidRDefault="00946289" w:rsidP="009A5EBC">
            <w:pPr>
              <w:rPr>
                <w:b/>
                <w:sz w:val="28"/>
              </w:rPr>
            </w:pPr>
            <w:r w:rsidRPr="00946289">
              <w:rPr>
                <w:b/>
                <w:sz w:val="28"/>
              </w:rPr>
              <w:t>Explore</w:t>
            </w:r>
          </w:p>
        </w:tc>
        <w:tc>
          <w:tcPr>
            <w:tcW w:w="6662" w:type="dxa"/>
            <w:gridSpan w:val="2"/>
            <w:shd w:val="clear" w:color="auto" w:fill="B8CCE4" w:themeFill="accent1" w:themeFillTint="66"/>
          </w:tcPr>
          <w:p w:rsidR="00946289" w:rsidRPr="00F97701" w:rsidRDefault="00703EEF" w:rsidP="009A5EBC">
            <w:pPr>
              <w:rPr>
                <w:b/>
              </w:rPr>
            </w:pPr>
            <w:r w:rsidRPr="00F97701">
              <w:rPr>
                <w:b/>
              </w:rPr>
              <w:t xml:space="preserve">Object Observers </w:t>
            </w:r>
          </w:p>
          <w:p w:rsidR="00DD7A67" w:rsidRDefault="00F97701" w:rsidP="009A5EBC">
            <w:r>
              <w:t xml:space="preserve">Students observe objects around the room and describe them in terms of what they are made of and their size. </w:t>
            </w:r>
          </w:p>
          <w:p w:rsidR="00F97701" w:rsidRDefault="00F97701" w:rsidP="009A5EBC">
            <w:r>
              <w:t xml:space="preserve">In groups students then look at one object closely and complete the work sheet. Teams share their findings with the class about the object they observed and recorded. </w:t>
            </w:r>
          </w:p>
          <w:p w:rsidR="00DD7A67" w:rsidRDefault="00DD7A67" w:rsidP="009A5EBC"/>
          <w:p w:rsidR="00946289" w:rsidRPr="00F97701" w:rsidRDefault="00703EEF" w:rsidP="009A5EBC">
            <w:pPr>
              <w:rPr>
                <w:b/>
              </w:rPr>
            </w:pPr>
            <w:r w:rsidRPr="00F97701">
              <w:rPr>
                <w:b/>
              </w:rPr>
              <w:t>The Name Game</w:t>
            </w:r>
          </w:p>
          <w:p w:rsidR="00F97701" w:rsidRDefault="00F97701" w:rsidP="009A5EBC">
            <w:r>
              <w:t>Feely boxes – where students reach into a box and describe what they feel, what they think it might be made of and what they think it is.</w:t>
            </w:r>
          </w:p>
          <w:p w:rsidR="00F97701" w:rsidRDefault="00F97701" w:rsidP="009A5EBC">
            <w:r>
              <w:t xml:space="preserve">Compare and sort objects that were used in the feely box by what they are made of.  </w:t>
            </w:r>
          </w:p>
          <w:p w:rsidR="00946289" w:rsidRDefault="00946289" w:rsidP="009A5EBC"/>
        </w:tc>
        <w:tc>
          <w:tcPr>
            <w:tcW w:w="3828" w:type="dxa"/>
            <w:shd w:val="clear" w:color="auto" w:fill="B8CCE4" w:themeFill="accent1" w:themeFillTint="66"/>
          </w:tcPr>
          <w:p w:rsidR="00946289" w:rsidRDefault="00DD7A67" w:rsidP="009A5EBC">
            <w:pPr>
              <w:pStyle w:val="ListParagraph"/>
              <w:numPr>
                <w:ilvl w:val="0"/>
                <w:numId w:val="1"/>
              </w:numPr>
            </w:pPr>
            <w:r>
              <w:t>Word wall</w:t>
            </w:r>
          </w:p>
          <w:p w:rsidR="00DD7A67" w:rsidRDefault="00DD7A67" w:rsidP="009A5EBC">
            <w:pPr>
              <w:pStyle w:val="ListParagraph"/>
              <w:numPr>
                <w:ilvl w:val="0"/>
                <w:numId w:val="1"/>
              </w:numPr>
            </w:pPr>
            <w:r>
              <w:t>Picture map</w:t>
            </w:r>
          </w:p>
          <w:p w:rsidR="00E2398B" w:rsidRDefault="00E2398B" w:rsidP="009A5EBC">
            <w:pPr>
              <w:pStyle w:val="ListParagraph"/>
              <w:numPr>
                <w:ilvl w:val="0"/>
                <w:numId w:val="1"/>
              </w:numPr>
            </w:pPr>
            <w:r>
              <w:t>Science journal</w:t>
            </w:r>
          </w:p>
          <w:p w:rsidR="00DD7A67" w:rsidRDefault="00DD7A67" w:rsidP="009A5EBC">
            <w:pPr>
              <w:pStyle w:val="ListParagraph"/>
            </w:pPr>
          </w:p>
        </w:tc>
        <w:tc>
          <w:tcPr>
            <w:tcW w:w="1842" w:type="dxa"/>
            <w:shd w:val="clear" w:color="auto" w:fill="B8CCE4" w:themeFill="accent1" w:themeFillTint="66"/>
          </w:tcPr>
          <w:p w:rsidR="00946289" w:rsidRDefault="00F97701" w:rsidP="009A5EBC">
            <w:r>
              <w:t xml:space="preserve">Team work to complete worksheet and explore what things are made of. </w:t>
            </w:r>
          </w:p>
        </w:tc>
        <w:tc>
          <w:tcPr>
            <w:tcW w:w="2723" w:type="dxa"/>
            <w:shd w:val="clear" w:color="auto" w:fill="B8CCE4" w:themeFill="accent1" w:themeFillTint="66"/>
          </w:tcPr>
          <w:p w:rsidR="00946289" w:rsidRDefault="00E75A08" w:rsidP="009A5EBC">
            <w:r>
              <w:t>Formative Assessment</w:t>
            </w:r>
            <w:r w:rsidR="00F97701">
              <w:t xml:space="preserve"> – observe student language and investigatory skills. </w:t>
            </w:r>
          </w:p>
          <w:p w:rsidR="00E75A08" w:rsidRDefault="00E75A08" w:rsidP="009A5EBC"/>
        </w:tc>
      </w:tr>
      <w:tr w:rsidR="00946289" w:rsidTr="009A5EBC">
        <w:trPr>
          <w:trHeight w:val="302"/>
        </w:trPr>
        <w:tc>
          <w:tcPr>
            <w:tcW w:w="1384" w:type="dxa"/>
            <w:shd w:val="clear" w:color="auto" w:fill="FBD4B4" w:themeFill="accent6" w:themeFillTint="66"/>
          </w:tcPr>
          <w:p w:rsidR="00946289" w:rsidRPr="00946289" w:rsidRDefault="00946289" w:rsidP="009A5EBC">
            <w:pPr>
              <w:rPr>
                <w:b/>
                <w:sz w:val="28"/>
              </w:rPr>
            </w:pPr>
            <w:r w:rsidRPr="00946289">
              <w:rPr>
                <w:b/>
                <w:sz w:val="28"/>
              </w:rPr>
              <w:t>Explain</w:t>
            </w:r>
          </w:p>
        </w:tc>
        <w:tc>
          <w:tcPr>
            <w:tcW w:w="6662" w:type="dxa"/>
            <w:gridSpan w:val="2"/>
            <w:shd w:val="clear" w:color="auto" w:fill="FBD4B4" w:themeFill="accent6" w:themeFillTint="66"/>
          </w:tcPr>
          <w:p w:rsidR="00946289" w:rsidRPr="00E2398B" w:rsidRDefault="00703EEF" w:rsidP="009A5EBC">
            <w:pPr>
              <w:rPr>
                <w:b/>
              </w:rPr>
            </w:pPr>
            <w:r w:rsidRPr="00E2398B">
              <w:rPr>
                <w:b/>
              </w:rPr>
              <w:t>Making Sense of Materials</w:t>
            </w:r>
          </w:p>
          <w:p w:rsidR="00946289" w:rsidRDefault="00F97701" w:rsidP="009A5EBC">
            <w:r>
              <w:t xml:space="preserve">Label objects around the room based on what they are made of. </w:t>
            </w:r>
          </w:p>
          <w:p w:rsidR="00F97701" w:rsidRDefault="00F97701" w:rsidP="009A5EBC">
            <w:r>
              <w:t>Complete ‘what’s</w:t>
            </w:r>
            <w:r w:rsidR="00E2398B">
              <w:t xml:space="preserve"> it made </w:t>
            </w:r>
            <w:proofErr w:type="gramStart"/>
            <w:r w:rsidR="00E2398B">
              <w:t>of‘ work</w:t>
            </w:r>
            <w:r>
              <w:t>sheet</w:t>
            </w:r>
            <w:proofErr w:type="gramEnd"/>
            <w:r>
              <w:t xml:space="preserve">. Students individually identify what something is made of and describe using words on the word wall. </w:t>
            </w:r>
          </w:p>
          <w:p w:rsidR="00E2398B" w:rsidRDefault="00E2398B" w:rsidP="009A5EBC"/>
          <w:p w:rsidR="00E2398B" w:rsidRDefault="00E2398B" w:rsidP="009A5EBC">
            <w:pPr>
              <w:rPr>
                <w:b/>
              </w:rPr>
            </w:pPr>
            <w:r w:rsidRPr="00E2398B">
              <w:rPr>
                <w:b/>
              </w:rPr>
              <w:lastRenderedPageBreak/>
              <w:t>Silly Stories</w:t>
            </w:r>
            <w:r>
              <w:rPr>
                <w:b/>
              </w:rPr>
              <w:t xml:space="preserve"> (optional)</w:t>
            </w:r>
          </w:p>
          <w:p w:rsidR="00E2398B" w:rsidRDefault="00E2398B" w:rsidP="009A5EBC">
            <w:r>
              <w:t xml:space="preserve">Introduce the class to the idea of silly stories using some of your own. Discuss why people wouldn’t use the materials mentioned in the stories. And why we use the materials we do to create things. </w:t>
            </w:r>
          </w:p>
          <w:p w:rsidR="00E2398B" w:rsidRDefault="00E2398B" w:rsidP="009A5EBC">
            <w:r>
              <w:t xml:space="preserve">Students then draw their own object that’s made out of something silly and then the same object made out of the proper material. </w:t>
            </w:r>
          </w:p>
          <w:p w:rsidR="00E2398B" w:rsidRPr="00E2398B" w:rsidRDefault="00E2398B" w:rsidP="009A5EBC">
            <w:r>
              <w:t xml:space="preserve">Students then share their drawings with the class and discuss why the proper material is more suitable. </w:t>
            </w:r>
          </w:p>
          <w:p w:rsidR="00E2398B" w:rsidRDefault="00E2398B" w:rsidP="009A5EBC"/>
        </w:tc>
        <w:tc>
          <w:tcPr>
            <w:tcW w:w="3828" w:type="dxa"/>
            <w:shd w:val="clear" w:color="auto" w:fill="FBD4B4" w:themeFill="accent6" w:themeFillTint="66"/>
          </w:tcPr>
          <w:p w:rsidR="00E2398B" w:rsidRDefault="00F97701" w:rsidP="009A5EBC">
            <w:pPr>
              <w:pStyle w:val="ListParagraph"/>
              <w:numPr>
                <w:ilvl w:val="0"/>
                <w:numId w:val="1"/>
              </w:numPr>
            </w:pPr>
            <w:r>
              <w:lastRenderedPageBreak/>
              <w:t>Word wall</w:t>
            </w:r>
          </w:p>
          <w:p w:rsidR="00F97701" w:rsidRDefault="00E2398B" w:rsidP="009A5EBC">
            <w:pPr>
              <w:pStyle w:val="ListParagraph"/>
              <w:numPr>
                <w:ilvl w:val="0"/>
                <w:numId w:val="1"/>
              </w:numPr>
            </w:pPr>
            <w:r>
              <w:t>Drawing</w:t>
            </w:r>
          </w:p>
          <w:p w:rsidR="00E2398B" w:rsidRDefault="00E2398B" w:rsidP="009A5EBC">
            <w:pPr>
              <w:pStyle w:val="ListParagraph"/>
              <w:numPr>
                <w:ilvl w:val="0"/>
                <w:numId w:val="1"/>
              </w:numPr>
            </w:pPr>
            <w:r>
              <w:t>Science journal</w:t>
            </w:r>
          </w:p>
        </w:tc>
        <w:tc>
          <w:tcPr>
            <w:tcW w:w="1842" w:type="dxa"/>
            <w:shd w:val="clear" w:color="auto" w:fill="FBD4B4" w:themeFill="accent6" w:themeFillTint="66"/>
          </w:tcPr>
          <w:p w:rsidR="00946289" w:rsidRDefault="00F97701" w:rsidP="009A5EBC">
            <w:r>
              <w:t>Class discussion</w:t>
            </w:r>
          </w:p>
        </w:tc>
        <w:tc>
          <w:tcPr>
            <w:tcW w:w="2723" w:type="dxa"/>
            <w:shd w:val="clear" w:color="auto" w:fill="FBD4B4" w:themeFill="accent6" w:themeFillTint="66"/>
          </w:tcPr>
          <w:p w:rsidR="00946289" w:rsidRDefault="00F97701" w:rsidP="009A5EBC">
            <w:r>
              <w:t xml:space="preserve">Formative Assessment – </w:t>
            </w:r>
          </w:p>
          <w:p w:rsidR="00F97701" w:rsidRDefault="00F97701" w:rsidP="009A5EBC">
            <w:r>
              <w:t xml:space="preserve">Students understanding of suitability. Using our senses to observe.  </w:t>
            </w:r>
          </w:p>
        </w:tc>
      </w:tr>
      <w:tr w:rsidR="00E2398B" w:rsidTr="009A5EBC">
        <w:trPr>
          <w:trHeight w:val="323"/>
        </w:trPr>
        <w:tc>
          <w:tcPr>
            <w:tcW w:w="1384" w:type="dxa"/>
            <w:shd w:val="clear" w:color="auto" w:fill="FFFFFF" w:themeFill="background1"/>
          </w:tcPr>
          <w:p w:rsidR="00E2398B" w:rsidRPr="00946289" w:rsidRDefault="00E2398B" w:rsidP="009A5EBC">
            <w:pPr>
              <w:rPr>
                <w:b/>
                <w:sz w:val="28"/>
              </w:rPr>
            </w:pPr>
            <w:r w:rsidRPr="00946289">
              <w:rPr>
                <w:b/>
                <w:sz w:val="28"/>
              </w:rPr>
              <w:lastRenderedPageBreak/>
              <w:t>Phase</w:t>
            </w:r>
          </w:p>
        </w:tc>
        <w:tc>
          <w:tcPr>
            <w:tcW w:w="6662" w:type="dxa"/>
            <w:gridSpan w:val="2"/>
            <w:shd w:val="clear" w:color="auto" w:fill="FFFFFF" w:themeFill="background1"/>
          </w:tcPr>
          <w:p w:rsidR="00E2398B" w:rsidRPr="00946289" w:rsidRDefault="00E2398B" w:rsidP="009A5EBC">
            <w:pPr>
              <w:rPr>
                <w:b/>
                <w:sz w:val="28"/>
              </w:rPr>
            </w:pPr>
            <w:r w:rsidRPr="00946289">
              <w:rPr>
                <w:b/>
                <w:sz w:val="28"/>
              </w:rPr>
              <w:t>Activities</w:t>
            </w:r>
          </w:p>
        </w:tc>
        <w:tc>
          <w:tcPr>
            <w:tcW w:w="3828" w:type="dxa"/>
            <w:shd w:val="clear" w:color="auto" w:fill="FFFFFF" w:themeFill="background1"/>
          </w:tcPr>
          <w:p w:rsidR="00E2398B" w:rsidRPr="00946289" w:rsidRDefault="00E2398B" w:rsidP="009A5EBC">
            <w:pPr>
              <w:rPr>
                <w:b/>
                <w:sz w:val="28"/>
              </w:rPr>
            </w:pPr>
            <w:r w:rsidRPr="00946289">
              <w:rPr>
                <w:b/>
                <w:sz w:val="28"/>
              </w:rPr>
              <w:t>Literacy Focuses and Practices</w:t>
            </w:r>
          </w:p>
        </w:tc>
        <w:tc>
          <w:tcPr>
            <w:tcW w:w="1842" w:type="dxa"/>
            <w:shd w:val="clear" w:color="auto" w:fill="FFFFFF" w:themeFill="background1"/>
          </w:tcPr>
          <w:p w:rsidR="00E2398B" w:rsidRPr="00946289" w:rsidRDefault="00E2398B" w:rsidP="009A5EBC">
            <w:pPr>
              <w:rPr>
                <w:b/>
                <w:sz w:val="28"/>
              </w:rPr>
            </w:pPr>
            <w:r w:rsidRPr="00946289">
              <w:rPr>
                <w:b/>
                <w:sz w:val="28"/>
              </w:rPr>
              <w:t xml:space="preserve">Cooperative Learning </w:t>
            </w:r>
          </w:p>
        </w:tc>
        <w:tc>
          <w:tcPr>
            <w:tcW w:w="2723" w:type="dxa"/>
            <w:shd w:val="clear" w:color="auto" w:fill="FFFFFF" w:themeFill="background1"/>
          </w:tcPr>
          <w:p w:rsidR="00E2398B" w:rsidRPr="00946289" w:rsidRDefault="00E2398B" w:rsidP="009A5EBC">
            <w:pPr>
              <w:rPr>
                <w:b/>
                <w:sz w:val="28"/>
              </w:rPr>
            </w:pPr>
            <w:r w:rsidRPr="00946289">
              <w:rPr>
                <w:b/>
                <w:sz w:val="28"/>
              </w:rPr>
              <w:t>Assessment Tools</w:t>
            </w:r>
          </w:p>
        </w:tc>
      </w:tr>
      <w:tr w:rsidR="00E2398B" w:rsidTr="009A5EBC">
        <w:trPr>
          <w:trHeight w:val="323"/>
        </w:trPr>
        <w:tc>
          <w:tcPr>
            <w:tcW w:w="1384" w:type="dxa"/>
            <w:shd w:val="clear" w:color="auto" w:fill="CCC0D9" w:themeFill="accent4" w:themeFillTint="66"/>
          </w:tcPr>
          <w:p w:rsidR="00E2398B" w:rsidRPr="00946289" w:rsidRDefault="00E2398B" w:rsidP="009A5EBC">
            <w:pPr>
              <w:rPr>
                <w:b/>
                <w:sz w:val="28"/>
              </w:rPr>
            </w:pPr>
            <w:r w:rsidRPr="00946289">
              <w:rPr>
                <w:b/>
                <w:sz w:val="28"/>
              </w:rPr>
              <w:t>Elaborate</w:t>
            </w:r>
          </w:p>
        </w:tc>
        <w:tc>
          <w:tcPr>
            <w:tcW w:w="6662" w:type="dxa"/>
            <w:gridSpan w:val="2"/>
            <w:shd w:val="clear" w:color="auto" w:fill="CCC0D9" w:themeFill="accent4" w:themeFillTint="66"/>
          </w:tcPr>
          <w:p w:rsidR="00E2398B" w:rsidRPr="00AF065A" w:rsidRDefault="00E2398B" w:rsidP="009A5EBC">
            <w:pPr>
              <w:rPr>
                <w:b/>
              </w:rPr>
            </w:pPr>
            <w:r w:rsidRPr="00AF065A">
              <w:rPr>
                <w:b/>
              </w:rPr>
              <w:t>Waterproof Wonders</w:t>
            </w:r>
          </w:p>
          <w:p w:rsidR="00E2398B" w:rsidRDefault="00AF065A" w:rsidP="009A5EBC">
            <w:r>
              <w:t xml:space="preserve">Class discussion of previous lessons with a focus on why certain materials were chosen to create these objects. </w:t>
            </w:r>
          </w:p>
          <w:p w:rsidR="00AF065A" w:rsidRDefault="00AF065A" w:rsidP="009A5EBC">
            <w:r>
              <w:t xml:space="preserve">Leading students towards the question of </w:t>
            </w:r>
            <w:r w:rsidRPr="00AF065A">
              <w:rPr>
                <w:u w:val="single"/>
              </w:rPr>
              <w:t>what happens if these materials get wet.</w:t>
            </w:r>
            <w:r>
              <w:t xml:space="preserve"> </w:t>
            </w:r>
          </w:p>
          <w:p w:rsidR="00AF065A" w:rsidRDefault="00AF065A" w:rsidP="009A5EBC"/>
          <w:p w:rsidR="00E2398B" w:rsidRDefault="00AF065A" w:rsidP="009A5EBC">
            <w:r>
              <w:t xml:space="preserve">Discuss and brainstorm how we could investigate what happens when these materials get wet. </w:t>
            </w:r>
          </w:p>
          <w:p w:rsidR="00E2398B" w:rsidRDefault="00E2398B" w:rsidP="009A5EBC"/>
          <w:p w:rsidR="006923B4" w:rsidRDefault="006923B4" w:rsidP="009A5EBC">
            <w:r>
              <w:t xml:space="preserve">Demonstrate experiment and discuss a ‘fair’ test. Discuss what makes it fair and what we are testing. </w:t>
            </w:r>
          </w:p>
          <w:p w:rsidR="006923B4" w:rsidRDefault="006923B4" w:rsidP="009A5EBC"/>
          <w:p w:rsidR="006923B4" w:rsidRDefault="006923B4" w:rsidP="009A5EBC">
            <w:r>
              <w:t>After the experiment discuss findings. Compare findings in a class science journal.</w:t>
            </w:r>
          </w:p>
          <w:p w:rsidR="004A6C9B" w:rsidRDefault="004A6C9B" w:rsidP="009A5EBC"/>
          <w:p w:rsidR="00E2398B" w:rsidRDefault="004A6C9B" w:rsidP="009A5EBC">
            <w:pPr>
              <w:rPr>
                <w:b/>
              </w:rPr>
            </w:pPr>
            <w:r>
              <w:rPr>
                <w:b/>
              </w:rPr>
              <w:t>Using things</w:t>
            </w:r>
          </w:p>
          <w:p w:rsidR="004A6C9B" w:rsidRDefault="004A6C9B" w:rsidP="009A5EBC">
            <w:r>
              <w:t xml:space="preserve">Students create their own objects that need to be able to be left outside – in the rain etc. And not get destroyed. </w:t>
            </w:r>
          </w:p>
          <w:p w:rsidR="004A6C9B" w:rsidRDefault="004A6C9B" w:rsidP="009A5EBC">
            <w:r>
              <w:t xml:space="preserve">Students share their objects with the class and talk about why they chose certain materials. </w:t>
            </w:r>
          </w:p>
          <w:p w:rsidR="00E2398B" w:rsidRDefault="00E2398B" w:rsidP="009A5EBC"/>
        </w:tc>
        <w:tc>
          <w:tcPr>
            <w:tcW w:w="3828" w:type="dxa"/>
            <w:shd w:val="clear" w:color="auto" w:fill="CCC0D9" w:themeFill="accent4" w:themeFillTint="66"/>
          </w:tcPr>
          <w:p w:rsidR="00E2398B" w:rsidRDefault="00E2398B" w:rsidP="009A5EBC">
            <w:pPr>
              <w:pStyle w:val="ListParagraph"/>
              <w:numPr>
                <w:ilvl w:val="0"/>
                <w:numId w:val="1"/>
              </w:numPr>
            </w:pPr>
            <w:r>
              <w:t>Word wall</w:t>
            </w:r>
          </w:p>
          <w:p w:rsidR="00E2398B" w:rsidRDefault="00E2398B" w:rsidP="009A5EBC">
            <w:pPr>
              <w:pStyle w:val="ListParagraph"/>
              <w:numPr>
                <w:ilvl w:val="0"/>
                <w:numId w:val="1"/>
              </w:numPr>
            </w:pPr>
            <w:r>
              <w:t>Science journal</w:t>
            </w:r>
          </w:p>
          <w:p w:rsidR="006923B4" w:rsidRDefault="006923B4" w:rsidP="009A5EBC">
            <w:pPr>
              <w:pStyle w:val="ListParagraph"/>
              <w:numPr>
                <w:ilvl w:val="0"/>
                <w:numId w:val="1"/>
              </w:numPr>
            </w:pPr>
            <w:r>
              <w:t>Tabling data</w:t>
            </w:r>
          </w:p>
        </w:tc>
        <w:tc>
          <w:tcPr>
            <w:tcW w:w="1842" w:type="dxa"/>
            <w:shd w:val="clear" w:color="auto" w:fill="CCC0D9" w:themeFill="accent4" w:themeFillTint="66"/>
          </w:tcPr>
          <w:p w:rsidR="00E2398B" w:rsidRDefault="00196525" w:rsidP="009A5EBC">
            <w:r>
              <w:t>Class Discussion and pair experimentation</w:t>
            </w:r>
          </w:p>
        </w:tc>
        <w:tc>
          <w:tcPr>
            <w:tcW w:w="2723" w:type="dxa"/>
            <w:shd w:val="clear" w:color="auto" w:fill="CCC0D9" w:themeFill="accent4" w:themeFillTint="66"/>
          </w:tcPr>
          <w:p w:rsidR="00E2398B" w:rsidRDefault="00E2398B" w:rsidP="009A5EBC">
            <w:r>
              <w:t>Summative assessment –</w:t>
            </w:r>
          </w:p>
          <w:p w:rsidR="00E2398B" w:rsidRDefault="00E2398B" w:rsidP="009A5EBC">
            <w:r>
              <w:t>Of inquiry skills</w:t>
            </w:r>
          </w:p>
          <w:p w:rsidR="00E2398B" w:rsidRDefault="00E2398B" w:rsidP="009A5EBC"/>
          <w:p w:rsidR="00E2398B" w:rsidRDefault="00E2398B" w:rsidP="009A5EBC"/>
        </w:tc>
      </w:tr>
      <w:tr w:rsidR="00E2398B" w:rsidTr="009A5EBC">
        <w:trPr>
          <w:trHeight w:val="323"/>
        </w:trPr>
        <w:tc>
          <w:tcPr>
            <w:tcW w:w="1384" w:type="dxa"/>
            <w:shd w:val="clear" w:color="auto" w:fill="FF99CC"/>
          </w:tcPr>
          <w:p w:rsidR="00E2398B" w:rsidRPr="00946289" w:rsidRDefault="00E2398B" w:rsidP="009A5EBC">
            <w:pPr>
              <w:rPr>
                <w:b/>
                <w:sz w:val="28"/>
              </w:rPr>
            </w:pPr>
            <w:r w:rsidRPr="00946289">
              <w:rPr>
                <w:b/>
                <w:sz w:val="28"/>
              </w:rPr>
              <w:lastRenderedPageBreak/>
              <w:t>Evaluate</w:t>
            </w:r>
          </w:p>
        </w:tc>
        <w:tc>
          <w:tcPr>
            <w:tcW w:w="6662" w:type="dxa"/>
            <w:gridSpan w:val="2"/>
            <w:shd w:val="clear" w:color="auto" w:fill="FF99CC"/>
          </w:tcPr>
          <w:p w:rsidR="00E2398B" w:rsidRDefault="00E2398B" w:rsidP="009A5EBC">
            <w:pPr>
              <w:rPr>
                <w:b/>
              </w:rPr>
            </w:pPr>
            <w:r w:rsidRPr="004A6C9B">
              <w:rPr>
                <w:b/>
              </w:rPr>
              <w:t xml:space="preserve">Location </w:t>
            </w:r>
            <w:proofErr w:type="spellStart"/>
            <w:r w:rsidRPr="004A6C9B">
              <w:rPr>
                <w:b/>
              </w:rPr>
              <w:t>Location</w:t>
            </w:r>
            <w:proofErr w:type="spellEnd"/>
          </w:p>
          <w:p w:rsidR="004A6C9B" w:rsidRDefault="00196525" w:rsidP="009A5EBC">
            <w:r>
              <w:t>Review Unit</w:t>
            </w:r>
          </w:p>
          <w:p w:rsidR="00196525" w:rsidRPr="004A6C9B" w:rsidRDefault="00196525" w:rsidP="009A5EBC">
            <w:r>
              <w:t xml:space="preserve">Students choose a place on the picture map to create their previously created objects. They then explain why they chose that particular place to the class taking into account the materials their object was created out of. </w:t>
            </w:r>
          </w:p>
          <w:p w:rsidR="00E2398B" w:rsidRDefault="00E2398B" w:rsidP="009A5EBC"/>
          <w:p w:rsidR="00E2398B" w:rsidRDefault="00E2398B" w:rsidP="009A5EBC"/>
        </w:tc>
        <w:tc>
          <w:tcPr>
            <w:tcW w:w="3828" w:type="dxa"/>
            <w:shd w:val="clear" w:color="auto" w:fill="FF99CC"/>
          </w:tcPr>
          <w:p w:rsidR="00E2398B" w:rsidRDefault="00196525" w:rsidP="009A5EBC">
            <w:r>
              <w:t>Science Journal</w:t>
            </w:r>
          </w:p>
        </w:tc>
        <w:tc>
          <w:tcPr>
            <w:tcW w:w="1842" w:type="dxa"/>
            <w:shd w:val="clear" w:color="auto" w:fill="FF99CC"/>
          </w:tcPr>
          <w:p w:rsidR="00E2398B" w:rsidRDefault="00196525" w:rsidP="009A5EBC">
            <w:r>
              <w:t>Class Discussion</w:t>
            </w:r>
          </w:p>
        </w:tc>
        <w:tc>
          <w:tcPr>
            <w:tcW w:w="2723" w:type="dxa"/>
            <w:shd w:val="clear" w:color="auto" w:fill="FF99CC"/>
          </w:tcPr>
          <w:p w:rsidR="00E2398B" w:rsidRDefault="004A6C9B" w:rsidP="009A5EBC">
            <w:r>
              <w:t>Summative assessment</w:t>
            </w:r>
          </w:p>
          <w:p w:rsidR="004A6C9B" w:rsidRDefault="00196525" w:rsidP="009A5EBC">
            <w:r>
              <w:t>Students understand that objects are made of observable properties which determine its suitability for particular purposes.</w:t>
            </w:r>
          </w:p>
        </w:tc>
      </w:tr>
      <w:tr w:rsidR="009A5EBC" w:rsidTr="009A5EBC">
        <w:trPr>
          <w:trHeight w:val="323"/>
        </w:trPr>
        <w:tc>
          <w:tcPr>
            <w:tcW w:w="7462" w:type="dxa"/>
            <w:gridSpan w:val="2"/>
            <w:shd w:val="clear" w:color="auto" w:fill="auto"/>
          </w:tcPr>
          <w:p w:rsidR="009A5EBC" w:rsidRPr="00251D22" w:rsidRDefault="009A5EBC" w:rsidP="009A5EBC">
            <w:pPr>
              <w:rPr>
                <w:b/>
                <w:u w:val="single"/>
              </w:rPr>
            </w:pPr>
            <w:r w:rsidRPr="00251D22">
              <w:rPr>
                <w:b/>
                <w:u w:val="single"/>
              </w:rPr>
              <w:t>Resources</w:t>
            </w:r>
          </w:p>
          <w:p w:rsidR="009A5EBC" w:rsidRDefault="009A5EBC" w:rsidP="009A5EBC"/>
          <w:p w:rsidR="009A5EBC" w:rsidRDefault="009A5EBC" w:rsidP="009A5EBC">
            <w:pPr>
              <w:tabs>
                <w:tab w:val="center" w:pos="8111"/>
              </w:tabs>
            </w:pPr>
            <w:r>
              <w:t>Class science Journal (book or IWB document) – added too each week</w:t>
            </w:r>
          </w:p>
          <w:p w:rsidR="009A5EBC" w:rsidRDefault="009A5EBC" w:rsidP="009A5EBC">
            <w:pPr>
              <w:tabs>
                <w:tab w:val="center" w:pos="8111"/>
              </w:tabs>
            </w:pPr>
            <w:r>
              <w:t>Worksheets found in Primary Connections Document</w:t>
            </w:r>
          </w:p>
          <w:p w:rsidR="009A5EBC" w:rsidRDefault="009A5EBC" w:rsidP="009A5EBC">
            <w:r>
              <w:t>Word Wall Materials (card board/paper)</w:t>
            </w:r>
          </w:p>
          <w:p w:rsidR="009A5EBC" w:rsidRDefault="009A5EBC" w:rsidP="009A5EBC">
            <w:r>
              <w:t xml:space="preserve">Feely Box </w:t>
            </w:r>
          </w:p>
          <w:p w:rsidR="009A5EBC" w:rsidRDefault="009A5EBC" w:rsidP="009A5EBC">
            <w:r>
              <w:t xml:space="preserve">A variety of objects to place in the feely box made of different things. </w:t>
            </w:r>
          </w:p>
          <w:p w:rsidR="009A5EBC" w:rsidRDefault="009A5EBC" w:rsidP="009A5EBC">
            <w:r>
              <w:t>Sticky Tape</w:t>
            </w:r>
            <w:r>
              <w:t>/PVA Glue</w:t>
            </w:r>
          </w:p>
          <w:p w:rsidR="009A5EBC" w:rsidRDefault="009A5EBC" w:rsidP="009A5EBC">
            <w:r>
              <w:t>Small Objects to describe (explain lesson)</w:t>
            </w:r>
          </w:p>
          <w:p w:rsidR="009A5EBC" w:rsidRDefault="009A5EBC" w:rsidP="009A5EBC">
            <w:r>
              <w:t>A range of materials to create objects (plastic, wood, paper, cardboard etc.)</w:t>
            </w:r>
          </w:p>
          <w:p w:rsidR="009A5EBC" w:rsidRDefault="009A5EBC" w:rsidP="009A5EBC"/>
          <w:p w:rsidR="009A5EBC" w:rsidRDefault="009A5EBC" w:rsidP="009A5EBC">
            <w:r>
              <w:t>Experiment (wet) –</w:t>
            </w:r>
          </w:p>
          <w:p w:rsidR="009A5EBC" w:rsidRDefault="009A5EBC" w:rsidP="009A5EBC">
            <w:r>
              <w:t xml:space="preserve">For each group: </w:t>
            </w:r>
          </w:p>
          <w:p w:rsidR="009A5EBC" w:rsidRDefault="009A5EBC" w:rsidP="009A5EBC">
            <w:r>
              <w:t xml:space="preserve">4 small containers </w:t>
            </w:r>
          </w:p>
          <w:p w:rsidR="009A5EBC" w:rsidRDefault="009A5EBC" w:rsidP="009A5EBC">
            <w:r>
              <w:t>1 x wood</w:t>
            </w:r>
          </w:p>
          <w:p w:rsidR="009A5EBC" w:rsidRDefault="009A5EBC" w:rsidP="009A5EBC">
            <w:r>
              <w:t>1 x crepe paper</w:t>
            </w:r>
          </w:p>
          <w:p w:rsidR="009A5EBC" w:rsidRDefault="009A5EBC" w:rsidP="009A5EBC">
            <w:r>
              <w:t>1x writing paper</w:t>
            </w:r>
          </w:p>
          <w:p w:rsidR="009A5EBC" w:rsidRDefault="009A5EBC" w:rsidP="009A5EBC">
            <w:r>
              <w:t>1x plastic</w:t>
            </w:r>
          </w:p>
          <w:p w:rsidR="009A5EBC" w:rsidRDefault="009A5EBC" w:rsidP="009A5EBC">
            <w:r>
              <w:t>1x cup of water</w:t>
            </w:r>
          </w:p>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tc>
        <w:tc>
          <w:tcPr>
            <w:tcW w:w="8977" w:type="dxa"/>
            <w:gridSpan w:val="4"/>
            <w:shd w:val="clear" w:color="auto" w:fill="auto"/>
          </w:tcPr>
          <w:p w:rsidR="009A5EBC" w:rsidRPr="009A5EBC" w:rsidRDefault="009A5EBC" w:rsidP="009A5EBC">
            <w:pPr>
              <w:rPr>
                <w:b/>
                <w:u w:val="single"/>
              </w:rPr>
            </w:pPr>
            <w:r w:rsidRPr="009A5EBC">
              <w:rPr>
                <w:b/>
                <w:u w:val="single"/>
              </w:rPr>
              <w:t xml:space="preserve">Evaluation </w:t>
            </w:r>
          </w:p>
          <w:p w:rsidR="009A5EBC" w:rsidRDefault="009A5EBC" w:rsidP="009A5EBC"/>
          <w:p w:rsidR="009A5EBC" w:rsidRDefault="009A5EBC" w:rsidP="009A5EBC">
            <w:pPr>
              <w:tabs>
                <w:tab w:val="center" w:pos="8111"/>
              </w:tabs>
              <w:ind w:left="659"/>
            </w:pPr>
          </w:p>
          <w:p w:rsidR="009A5EBC" w:rsidRDefault="009A5EBC" w:rsidP="009A5EBC">
            <w:pPr>
              <w:tabs>
                <w:tab w:val="center" w:pos="8111"/>
              </w:tabs>
              <w:ind w:left="3352"/>
            </w:pPr>
          </w:p>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p w:rsidR="009A5EBC" w:rsidRDefault="009A5EBC" w:rsidP="009A5EBC">
            <w:bookmarkStart w:id="0" w:name="_GoBack"/>
            <w:bookmarkEnd w:id="0"/>
          </w:p>
          <w:p w:rsidR="009A5EBC" w:rsidRDefault="009A5EBC" w:rsidP="009A5EBC"/>
          <w:p w:rsidR="009A5EBC" w:rsidRDefault="009A5EBC" w:rsidP="009A5EBC"/>
          <w:p w:rsidR="009A5EBC" w:rsidRDefault="009A5EBC" w:rsidP="009A5EBC"/>
          <w:p w:rsidR="009A5EBC" w:rsidRDefault="009A5EBC" w:rsidP="009A5EBC"/>
        </w:tc>
      </w:tr>
    </w:tbl>
    <w:p w:rsidR="008C07B7" w:rsidRDefault="008C07B7"/>
    <w:sectPr w:rsidR="008C07B7" w:rsidSect="009462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BA3"/>
    <w:multiLevelType w:val="hybridMultilevel"/>
    <w:tmpl w:val="4CAE1E18"/>
    <w:lvl w:ilvl="0" w:tplc="4F5AAB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F03C0D"/>
    <w:multiLevelType w:val="hybridMultilevel"/>
    <w:tmpl w:val="CA42E0E4"/>
    <w:lvl w:ilvl="0" w:tplc="2A1853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4B2EC7"/>
    <w:multiLevelType w:val="hybridMultilevel"/>
    <w:tmpl w:val="1F36DC86"/>
    <w:lvl w:ilvl="0" w:tplc="104ED3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89"/>
    <w:rsid w:val="00196525"/>
    <w:rsid w:val="00251D22"/>
    <w:rsid w:val="004A6C9B"/>
    <w:rsid w:val="006923B4"/>
    <w:rsid w:val="00703EEF"/>
    <w:rsid w:val="008C07B7"/>
    <w:rsid w:val="00943761"/>
    <w:rsid w:val="00946289"/>
    <w:rsid w:val="009A5EBC"/>
    <w:rsid w:val="00AF065A"/>
    <w:rsid w:val="00D678CE"/>
    <w:rsid w:val="00DD6312"/>
    <w:rsid w:val="00DD7A67"/>
    <w:rsid w:val="00E2398B"/>
    <w:rsid w:val="00E75A08"/>
    <w:rsid w:val="00F97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5625-2DD0-410D-B632-A9BD01C0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10</cp:revision>
  <dcterms:created xsi:type="dcterms:W3CDTF">2014-04-28T12:23:00Z</dcterms:created>
  <dcterms:modified xsi:type="dcterms:W3CDTF">2014-04-29T10:50:00Z</dcterms:modified>
</cp:coreProperties>
</file>